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475" w:rsidRPr="00014C28" w:rsidRDefault="00E35475" w:rsidP="00E35475">
      <w:pPr>
        <w:numPr>
          <w:ilvl w:val="12"/>
          <w:numId w:val="0"/>
        </w:numPr>
        <w:spacing w:after="0" w:line="240" w:lineRule="auto"/>
        <w:jc w:val="center"/>
        <w:rPr>
          <w:rFonts w:ascii="Arial" w:hAnsi="Arial" w:cs="Arial"/>
          <w:b/>
          <w:color w:val="3A3939"/>
          <w:sz w:val="24"/>
          <w:szCs w:val="24"/>
        </w:rPr>
      </w:pPr>
      <w:r w:rsidRPr="00014C28">
        <w:rPr>
          <w:rFonts w:ascii="Arial" w:hAnsi="Arial" w:cs="Arial"/>
          <w:b/>
          <w:color w:val="3A3939"/>
          <w:sz w:val="24"/>
          <w:szCs w:val="24"/>
        </w:rPr>
        <w:t>FOR</w:t>
      </w:r>
      <w:r>
        <w:rPr>
          <w:rFonts w:ascii="Arial" w:hAnsi="Arial" w:cs="Arial"/>
          <w:b/>
          <w:color w:val="3A3939"/>
          <w:sz w:val="24"/>
          <w:szCs w:val="24"/>
        </w:rPr>
        <w:t>MULARIO “</w:t>
      </w:r>
      <w:r w:rsidRPr="00014C28">
        <w:rPr>
          <w:rFonts w:ascii="Arial" w:hAnsi="Arial" w:cs="Arial"/>
          <w:b/>
          <w:color w:val="3A3939"/>
          <w:sz w:val="24"/>
          <w:szCs w:val="24"/>
        </w:rPr>
        <w:t>PAGOS DE SEGURIDAD SOCIAL Y APORTES LEGALES</w:t>
      </w:r>
    </w:p>
    <w:p w:rsidR="00E35475" w:rsidRPr="00014C28" w:rsidRDefault="00E35475" w:rsidP="00E35475">
      <w:pPr>
        <w:autoSpaceDE w:val="0"/>
        <w:autoSpaceDN w:val="0"/>
        <w:spacing w:after="0" w:line="240" w:lineRule="auto"/>
        <w:jc w:val="center"/>
        <w:rPr>
          <w:rFonts w:ascii="Arial" w:hAnsi="Arial" w:cs="Arial"/>
          <w:b/>
          <w:color w:val="3A3939"/>
          <w:sz w:val="24"/>
          <w:szCs w:val="24"/>
        </w:rPr>
      </w:pPr>
      <w:r w:rsidRPr="00014C28">
        <w:rPr>
          <w:rFonts w:ascii="Arial" w:hAnsi="Arial" w:cs="Arial"/>
          <w:b/>
          <w:color w:val="3A3939"/>
          <w:sz w:val="24"/>
          <w:szCs w:val="24"/>
        </w:rPr>
        <w:t>ARTICULO 9 LEY 828 DE 2003</w:t>
      </w:r>
      <w:r>
        <w:rPr>
          <w:rFonts w:ascii="Arial" w:hAnsi="Arial" w:cs="Arial"/>
          <w:b/>
          <w:color w:val="3A3939"/>
          <w:sz w:val="24"/>
          <w:szCs w:val="24"/>
        </w:rPr>
        <w:t>”</w:t>
      </w:r>
    </w:p>
    <w:p w:rsidR="00E35475" w:rsidRPr="00014C28" w:rsidRDefault="00E35475" w:rsidP="00E35475">
      <w:pPr>
        <w:autoSpaceDE w:val="0"/>
        <w:autoSpaceDN w:val="0"/>
        <w:spacing w:after="0" w:line="240" w:lineRule="auto"/>
        <w:jc w:val="center"/>
        <w:rPr>
          <w:rFonts w:ascii="Arial" w:hAnsi="Arial" w:cs="Arial"/>
          <w:b/>
          <w:color w:val="3A3939"/>
          <w:sz w:val="24"/>
          <w:szCs w:val="24"/>
        </w:rPr>
      </w:pPr>
      <w:r w:rsidRPr="00014C28">
        <w:rPr>
          <w:rFonts w:ascii="Arial" w:hAnsi="Arial" w:cs="Arial"/>
          <w:b/>
          <w:color w:val="3A3939"/>
          <w:sz w:val="24"/>
          <w:szCs w:val="24"/>
        </w:rPr>
        <w:t>(</w:t>
      </w:r>
      <w:r w:rsidRPr="00014C28">
        <w:rPr>
          <w:rFonts w:ascii="Arial" w:hAnsi="Arial" w:cs="Arial"/>
          <w:b/>
          <w:color w:val="3A3939"/>
          <w:sz w:val="24"/>
          <w:szCs w:val="24"/>
          <w:highlight w:val="lightGray"/>
        </w:rPr>
        <w:t>PERSONAS NATURALES</w:t>
      </w:r>
      <w:r w:rsidRPr="00014C28">
        <w:rPr>
          <w:rFonts w:ascii="Arial" w:hAnsi="Arial" w:cs="Arial"/>
          <w:b/>
          <w:color w:val="3A3939"/>
          <w:sz w:val="24"/>
          <w:szCs w:val="24"/>
        </w:rPr>
        <w:t>)</w:t>
      </w:r>
    </w:p>
    <w:p w:rsidR="00E35475" w:rsidRPr="00014C28" w:rsidRDefault="00E35475" w:rsidP="00E35475">
      <w:pPr>
        <w:autoSpaceDE w:val="0"/>
        <w:autoSpaceDN w:val="0"/>
        <w:spacing w:after="0" w:line="240" w:lineRule="auto"/>
        <w:jc w:val="both"/>
        <w:rPr>
          <w:rFonts w:ascii="Arial" w:hAnsi="Arial" w:cs="Arial"/>
          <w:b/>
          <w:color w:val="3A3939"/>
          <w:sz w:val="24"/>
          <w:szCs w:val="24"/>
        </w:rPr>
      </w:pPr>
    </w:p>
    <w:p w:rsidR="00E35475" w:rsidRPr="00014C28" w:rsidRDefault="00E35475" w:rsidP="00E35475">
      <w:pPr>
        <w:autoSpaceDE w:val="0"/>
        <w:autoSpaceDN w:val="0"/>
        <w:spacing w:after="0" w:line="240" w:lineRule="auto"/>
        <w:jc w:val="both"/>
        <w:rPr>
          <w:rFonts w:ascii="Arial" w:hAnsi="Arial" w:cs="Arial"/>
          <w:b/>
          <w:color w:val="3A3939"/>
          <w:sz w:val="24"/>
          <w:szCs w:val="24"/>
        </w:rPr>
      </w:pPr>
    </w:p>
    <w:p w:rsidR="00E35475" w:rsidRPr="00014C28" w:rsidRDefault="00E35475" w:rsidP="00E35475">
      <w:pPr>
        <w:spacing w:after="0" w:line="240" w:lineRule="auto"/>
        <w:jc w:val="both"/>
        <w:rPr>
          <w:rFonts w:ascii="Arial" w:eastAsia="Arial Narrow,Bold" w:hAnsi="Arial" w:cs="Arial"/>
          <w:color w:val="3A3939"/>
          <w:sz w:val="24"/>
          <w:szCs w:val="24"/>
        </w:rPr>
      </w:pPr>
      <w:r w:rsidRPr="00014C28">
        <w:rPr>
          <w:rFonts w:ascii="Arial" w:eastAsia="Arial Narrow,Bold" w:hAnsi="Arial" w:cs="Arial"/>
          <w:color w:val="3A3939"/>
          <w:sz w:val="24"/>
          <w:szCs w:val="24"/>
        </w:rPr>
        <w:t xml:space="preserve">El Proponente persona natural deberá acreditar la afiliación a los sistemas de seguridad social en salud y pensiones aportando los certificados de afiliación respectivos. El proponente podrá acreditar la afiliación entregando el certificado de pago de planilla, pero no será obligatoria su presentación. Los certificados de afiliación se presentan con fecha de expedición no mayor a treinta (30) días calendario, anteriores a la fecha del cierre del Proceso de Contratación. En caso de modificarse la fecha de cierre del proceso, se tendrá como referencia para establecer el plazo de vigencia de los certificados de afiliación la fecha originalmente establecida en el pliego de condiciones definitivo. </w:t>
      </w:r>
    </w:p>
    <w:p w:rsidR="00E35475" w:rsidRPr="00014C28" w:rsidRDefault="00E35475" w:rsidP="00E35475">
      <w:pPr>
        <w:spacing w:before="120" w:after="0" w:line="240" w:lineRule="auto"/>
        <w:jc w:val="both"/>
        <w:rPr>
          <w:rFonts w:ascii="Arial" w:eastAsia="Arial Narrow,Bold" w:hAnsi="Arial" w:cs="Arial"/>
          <w:color w:val="3A3939"/>
          <w:sz w:val="24"/>
          <w:szCs w:val="24"/>
        </w:rPr>
      </w:pPr>
      <w:r w:rsidRPr="00014C28">
        <w:rPr>
          <w:rFonts w:ascii="Arial" w:eastAsia="Arial Narrow,Bold" w:hAnsi="Arial" w:cs="Arial"/>
          <w:color w:val="3A3939"/>
          <w:sz w:val="24"/>
          <w:szCs w:val="24"/>
        </w:rPr>
        <w:t>La persona natural que reúna los requisitos para acceder a la pensión de vejez, o se pensione por invalidez o anticipadamente, presentará el certificado que lo acredite y, además la afiliación al sistema de salud.</w:t>
      </w:r>
    </w:p>
    <w:p w:rsidR="00E35475" w:rsidRPr="00014C28" w:rsidRDefault="00E35475" w:rsidP="00E35475">
      <w:pPr>
        <w:autoSpaceDE w:val="0"/>
        <w:autoSpaceDN w:val="0"/>
        <w:spacing w:after="0" w:line="240" w:lineRule="auto"/>
        <w:jc w:val="both"/>
        <w:rPr>
          <w:rFonts w:ascii="Arial" w:eastAsia="Arial Narrow,Bold" w:hAnsi="Arial" w:cs="Arial"/>
          <w:color w:val="3A3939"/>
          <w:sz w:val="24"/>
          <w:szCs w:val="24"/>
        </w:rPr>
      </w:pPr>
      <w:r w:rsidRPr="00014C28">
        <w:rPr>
          <w:rFonts w:ascii="Arial" w:eastAsia="Arial Narrow,Bold" w:hAnsi="Arial" w:cs="Arial"/>
          <w:b/>
          <w:color w:val="3A3939"/>
          <w:sz w:val="24"/>
          <w:szCs w:val="24"/>
        </w:rPr>
        <w:t>Nota:</w:t>
      </w:r>
      <w:r w:rsidRPr="00014C28">
        <w:rPr>
          <w:rFonts w:ascii="Arial" w:eastAsia="Arial Narrow,Bold" w:hAnsi="Arial" w:cs="Arial"/>
          <w:color w:val="3A3939"/>
          <w:sz w:val="24"/>
          <w:szCs w:val="24"/>
        </w:rPr>
        <w:t xml:space="preserve"> Para los Proponentes Plurales cada uno de los integrantes debe acreditar por separado los requisitos señalados. Adicionalmente, el Proponente adjudicatario debe presentar, para la suscripción del respectivo Contrato, ante la dependencia respectiva, la declaración donde acredite el pago correspondiente a seguridad social y aportes legales cuando a ello haya lugar. </w:t>
      </w:r>
    </w:p>
    <w:p w:rsidR="00E35475" w:rsidRPr="00014C28" w:rsidRDefault="00E35475" w:rsidP="00E35475">
      <w:pPr>
        <w:suppressAutoHyphens/>
        <w:spacing w:after="0" w:line="240" w:lineRule="auto"/>
        <w:ind w:right="-72"/>
        <w:jc w:val="both"/>
        <w:rPr>
          <w:rFonts w:ascii="Arial" w:hAnsi="Arial" w:cs="Arial"/>
          <w:b/>
          <w:bCs/>
          <w:sz w:val="24"/>
          <w:szCs w:val="24"/>
        </w:rPr>
      </w:pPr>
    </w:p>
    <w:p w:rsidR="00E35475" w:rsidRPr="00014C28" w:rsidRDefault="00E35475" w:rsidP="00E35475">
      <w:pPr>
        <w:spacing w:before="120" w:after="0" w:line="240" w:lineRule="auto"/>
        <w:jc w:val="both"/>
        <w:rPr>
          <w:rFonts w:ascii="Arial" w:hAnsi="Arial" w:cs="Arial"/>
          <w:color w:val="3B3838"/>
          <w:sz w:val="24"/>
          <w:szCs w:val="24"/>
        </w:rPr>
      </w:pPr>
      <w:r w:rsidRPr="00014C28">
        <w:rPr>
          <w:rFonts w:ascii="Arial" w:hAnsi="Arial" w:cs="Arial"/>
          <w:color w:val="3B3838"/>
          <w:sz w:val="24"/>
          <w:szCs w:val="24"/>
        </w:rPr>
        <w:t xml:space="preserve">En constancia, se firma en </w:t>
      </w:r>
      <w:r w:rsidRPr="00014C28">
        <w:rPr>
          <w:rFonts w:ascii="Arial" w:hAnsi="Arial" w:cs="Arial"/>
          <w:color w:val="3B3838"/>
          <w:sz w:val="24"/>
          <w:szCs w:val="24"/>
          <w:highlight w:val="lightGray"/>
        </w:rPr>
        <w:t>______________</w:t>
      </w:r>
      <w:r w:rsidRPr="00014C28">
        <w:rPr>
          <w:rFonts w:ascii="Arial" w:hAnsi="Arial" w:cs="Arial"/>
          <w:color w:val="3B3838"/>
          <w:sz w:val="24"/>
          <w:szCs w:val="24"/>
        </w:rPr>
        <w:t xml:space="preserve">, a los </w:t>
      </w:r>
      <w:r w:rsidRPr="00014C28">
        <w:rPr>
          <w:rFonts w:ascii="Arial" w:hAnsi="Arial" w:cs="Arial"/>
          <w:color w:val="3B3838"/>
          <w:sz w:val="24"/>
          <w:szCs w:val="24"/>
          <w:highlight w:val="lightGray"/>
        </w:rPr>
        <w:t>____</w:t>
      </w:r>
      <w:r w:rsidRPr="00014C28">
        <w:rPr>
          <w:rFonts w:ascii="Arial" w:hAnsi="Arial" w:cs="Arial"/>
          <w:color w:val="3B3838"/>
          <w:sz w:val="24"/>
          <w:szCs w:val="24"/>
        </w:rPr>
        <w:t xml:space="preserve"> días del mes de </w:t>
      </w:r>
      <w:r w:rsidRPr="00014C28">
        <w:rPr>
          <w:rFonts w:ascii="Arial" w:hAnsi="Arial" w:cs="Arial"/>
          <w:color w:val="3B3838"/>
          <w:sz w:val="24"/>
          <w:szCs w:val="24"/>
          <w:highlight w:val="lightGray"/>
        </w:rPr>
        <w:t>_____</w:t>
      </w:r>
      <w:r w:rsidRPr="00014C28">
        <w:rPr>
          <w:rFonts w:ascii="Arial" w:hAnsi="Arial" w:cs="Arial"/>
          <w:color w:val="3B3838"/>
          <w:sz w:val="24"/>
          <w:szCs w:val="24"/>
        </w:rPr>
        <w:t>de 20</w:t>
      </w:r>
      <w:r w:rsidRPr="00014C28">
        <w:rPr>
          <w:rFonts w:ascii="Arial" w:hAnsi="Arial" w:cs="Arial"/>
          <w:color w:val="3B3838"/>
          <w:sz w:val="24"/>
          <w:szCs w:val="24"/>
          <w:highlight w:val="lightGray"/>
        </w:rPr>
        <w:t>__.</w:t>
      </w:r>
    </w:p>
    <w:p w:rsidR="00E35475" w:rsidRPr="00014C28" w:rsidRDefault="00E35475" w:rsidP="00E35475">
      <w:pPr>
        <w:spacing w:after="0" w:line="240" w:lineRule="auto"/>
        <w:jc w:val="both"/>
        <w:rPr>
          <w:rFonts w:ascii="Arial" w:eastAsia="Calibri" w:hAnsi="Arial" w:cs="Arial"/>
          <w:b/>
          <w:color w:val="3B3838"/>
          <w:sz w:val="24"/>
          <w:szCs w:val="24"/>
        </w:rPr>
      </w:pPr>
    </w:p>
    <w:p w:rsidR="00E35475" w:rsidRPr="00014C28" w:rsidRDefault="00E35475" w:rsidP="00E35475">
      <w:pPr>
        <w:spacing w:after="0" w:line="240" w:lineRule="auto"/>
        <w:jc w:val="both"/>
        <w:rPr>
          <w:rFonts w:ascii="Arial" w:eastAsia="Calibri" w:hAnsi="Arial" w:cs="Arial"/>
          <w:b/>
          <w:color w:val="3B3838"/>
          <w:sz w:val="24"/>
          <w:szCs w:val="24"/>
        </w:rPr>
      </w:pPr>
      <w:bookmarkStart w:id="0" w:name="_GoBack"/>
      <w:bookmarkEnd w:id="0"/>
    </w:p>
    <w:p w:rsidR="00E35475" w:rsidRPr="00014C28" w:rsidRDefault="00E35475" w:rsidP="00E35475">
      <w:pPr>
        <w:spacing w:after="0" w:line="240" w:lineRule="auto"/>
        <w:jc w:val="both"/>
        <w:rPr>
          <w:rFonts w:ascii="Arial" w:eastAsia="Calibri" w:hAnsi="Arial" w:cs="Arial"/>
          <w:bCs/>
          <w:color w:val="3B3838"/>
          <w:sz w:val="24"/>
          <w:szCs w:val="24"/>
        </w:rPr>
      </w:pPr>
      <w:r w:rsidRPr="00014C28">
        <w:rPr>
          <w:rFonts w:ascii="Arial" w:eastAsia="Calibri" w:hAnsi="Arial" w:cs="Arial"/>
          <w:bCs/>
          <w:color w:val="3B3838"/>
          <w:sz w:val="24"/>
          <w:szCs w:val="24"/>
        </w:rPr>
        <w:t>_____________________________________________________________________</w:t>
      </w:r>
    </w:p>
    <w:p w:rsidR="00E35475" w:rsidRPr="00720C28" w:rsidRDefault="00E35475" w:rsidP="00E35475">
      <w:pPr>
        <w:spacing w:after="0" w:line="240" w:lineRule="auto"/>
        <w:jc w:val="both"/>
        <w:rPr>
          <w:rFonts w:cstheme="minorHAnsi"/>
          <w:sz w:val="24"/>
          <w:szCs w:val="24"/>
        </w:rPr>
      </w:pPr>
      <w:r w:rsidRPr="00014C28">
        <w:rPr>
          <w:rFonts w:ascii="Arial" w:eastAsia="Calibri" w:hAnsi="Arial" w:cs="Arial"/>
          <w:color w:val="3B3838"/>
          <w:sz w:val="24"/>
          <w:szCs w:val="24"/>
          <w:highlight w:val="lightGray"/>
        </w:rPr>
        <w:t>[Nombre y firma del representante legal de la persona jurídica o el revisor fiscal, según corresponda]</w:t>
      </w:r>
    </w:p>
    <w:p w:rsidR="00E3014B" w:rsidRDefault="00E3014B"/>
    <w:sectPr w:rsidR="00E3014B" w:rsidSect="00C832A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475"/>
    <w:rsid w:val="00001A11"/>
    <w:rsid w:val="000154A0"/>
    <w:rsid w:val="00020892"/>
    <w:rsid w:val="000A2AD9"/>
    <w:rsid w:val="000E5469"/>
    <w:rsid w:val="00140593"/>
    <w:rsid w:val="001920E6"/>
    <w:rsid w:val="001948D3"/>
    <w:rsid w:val="001D133E"/>
    <w:rsid w:val="001D2579"/>
    <w:rsid w:val="001D36AB"/>
    <w:rsid w:val="001D5C93"/>
    <w:rsid w:val="001E33B2"/>
    <w:rsid w:val="002357B4"/>
    <w:rsid w:val="00244545"/>
    <w:rsid w:val="002534BB"/>
    <w:rsid w:val="00294007"/>
    <w:rsid w:val="002E3FC6"/>
    <w:rsid w:val="002F3D28"/>
    <w:rsid w:val="0031107B"/>
    <w:rsid w:val="0032331C"/>
    <w:rsid w:val="00333EAA"/>
    <w:rsid w:val="00360285"/>
    <w:rsid w:val="003A0158"/>
    <w:rsid w:val="003E0266"/>
    <w:rsid w:val="004401C9"/>
    <w:rsid w:val="0045231A"/>
    <w:rsid w:val="004A2CF1"/>
    <w:rsid w:val="004C1EFC"/>
    <w:rsid w:val="004E681C"/>
    <w:rsid w:val="004E698F"/>
    <w:rsid w:val="005D1074"/>
    <w:rsid w:val="00614B56"/>
    <w:rsid w:val="00684DF9"/>
    <w:rsid w:val="006A78EE"/>
    <w:rsid w:val="006D7C11"/>
    <w:rsid w:val="006F7156"/>
    <w:rsid w:val="007170BC"/>
    <w:rsid w:val="0075431B"/>
    <w:rsid w:val="007A167C"/>
    <w:rsid w:val="0080599C"/>
    <w:rsid w:val="00826040"/>
    <w:rsid w:val="00853222"/>
    <w:rsid w:val="0085512F"/>
    <w:rsid w:val="0087124E"/>
    <w:rsid w:val="008A2D91"/>
    <w:rsid w:val="00906F96"/>
    <w:rsid w:val="0096241F"/>
    <w:rsid w:val="009E20D7"/>
    <w:rsid w:val="00A22ADF"/>
    <w:rsid w:val="00AC7E93"/>
    <w:rsid w:val="00AE50EE"/>
    <w:rsid w:val="00BE3F7E"/>
    <w:rsid w:val="00BF52DC"/>
    <w:rsid w:val="00C05F20"/>
    <w:rsid w:val="00C21898"/>
    <w:rsid w:val="00C424ED"/>
    <w:rsid w:val="00C80A4D"/>
    <w:rsid w:val="00CC3129"/>
    <w:rsid w:val="00D0000B"/>
    <w:rsid w:val="00D0395D"/>
    <w:rsid w:val="00D37272"/>
    <w:rsid w:val="00D42957"/>
    <w:rsid w:val="00D5738B"/>
    <w:rsid w:val="00D805CC"/>
    <w:rsid w:val="00E26ACF"/>
    <w:rsid w:val="00E3014B"/>
    <w:rsid w:val="00E341AC"/>
    <w:rsid w:val="00E35475"/>
    <w:rsid w:val="00E61C08"/>
    <w:rsid w:val="00E971FB"/>
    <w:rsid w:val="00EB36F5"/>
    <w:rsid w:val="00F14E95"/>
    <w:rsid w:val="00F25DD6"/>
    <w:rsid w:val="00F56866"/>
    <w:rsid w:val="00F9476A"/>
    <w:rsid w:val="00FD7C57"/>
    <w:rsid w:val="00FE76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450892-C8D5-4487-9745-FF44B4291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475"/>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1403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Andrés Páez Carreño</dc:creator>
  <cp:keywords/>
  <dc:description/>
  <cp:lastModifiedBy>Ivan Andrés Páez Carreño</cp:lastModifiedBy>
  <cp:revision>1</cp:revision>
  <dcterms:created xsi:type="dcterms:W3CDTF">2022-05-05T14:01:00Z</dcterms:created>
  <dcterms:modified xsi:type="dcterms:W3CDTF">2022-05-05T14:02:00Z</dcterms:modified>
</cp:coreProperties>
</file>